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760FD2" w:rsidRPr="00760FD2" w:rsidTr="00760FD2">
        <w:tc>
          <w:tcPr>
            <w:tcW w:w="4785" w:type="dxa"/>
          </w:tcPr>
          <w:p w:rsidR="00760FD2" w:rsidRPr="00760FD2" w:rsidRDefault="00760FD2" w:rsidP="00760F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60FD2" w:rsidRPr="00760FD2" w:rsidRDefault="00760FD2" w:rsidP="00760FD2">
            <w:pPr>
              <w:jc w:val="right"/>
              <w:rPr>
                <w:sz w:val="24"/>
                <w:szCs w:val="24"/>
              </w:rPr>
            </w:pPr>
            <w:r w:rsidRPr="00760FD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760FD2">
              <w:rPr>
                <w:sz w:val="24"/>
                <w:szCs w:val="24"/>
              </w:rPr>
              <w:t xml:space="preserve"> </w:t>
            </w:r>
          </w:p>
          <w:p w:rsidR="00760FD2" w:rsidRPr="00760FD2" w:rsidRDefault="00760FD2" w:rsidP="00760FD2">
            <w:pPr>
              <w:jc w:val="right"/>
              <w:rPr>
                <w:sz w:val="24"/>
                <w:szCs w:val="24"/>
              </w:rPr>
            </w:pPr>
            <w:r w:rsidRPr="00760FD2">
              <w:rPr>
                <w:sz w:val="24"/>
                <w:szCs w:val="24"/>
              </w:rPr>
              <w:t xml:space="preserve">к приказу № 14-А от 22.04.2019 г. </w:t>
            </w:r>
          </w:p>
          <w:p w:rsidR="00760FD2" w:rsidRPr="00760FD2" w:rsidRDefault="00760FD2" w:rsidP="00760FD2">
            <w:pPr>
              <w:jc w:val="right"/>
              <w:rPr>
                <w:sz w:val="24"/>
                <w:szCs w:val="24"/>
              </w:rPr>
            </w:pPr>
            <w:r w:rsidRPr="00760FD2">
              <w:rPr>
                <w:sz w:val="24"/>
                <w:szCs w:val="24"/>
              </w:rPr>
              <w:t xml:space="preserve">«О мероприятиях </w:t>
            </w:r>
            <w:proofErr w:type="gramStart"/>
            <w:r w:rsidRPr="00760FD2">
              <w:rPr>
                <w:sz w:val="24"/>
                <w:szCs w:val="24"/>
              </w:rPr>
              <w:t>по</w:t>
            </w:r>
            <w:proofErr w:type="gramEnd"/>
            <w:r w:rsidRPr="00760FD2">
              <w:rPr>
                <w:sz w:val="24"/>
                <w:szCs w:val="24"/>
              </w:rPr>
              <w:t xml:space="preserve"> </w:t>
            </w:r>
          </w:p>
          <w:p w:rsidR="00760FD2" w:rsidRPr="00760FD2" w:rsidRDefault="00760FD2" w:rsidP="00760FD2">
            <w:pPr>
              <w:jc w:val="right"/>
              <w:rPr>
                <w:sz w:val="24"/>
                <w:szCs w:val="24"/>
              </w:rPr>
            </w:pPr>
            <w:r w:rsidRPr="00760FD2">
              <w:rPr>
                <w:sz w:val="24"/>
                <w:szCs w:val="24"/>
              </w:rPr>
              <w:t xml:space="preserve">противодействию коррупции»  </w:t>
            </w:r>
          </w:p>
        </w:tc>
      </w:tr>
    </w:tbl>
    <w:p w:rsidR="00760FD2" w:rsidRPr="00760FD2" w:rsidRDefault="00760FD2" w:rsidP="00760FD2">
      <w:pPr>
        <w:rPr>
          <w:sz w:val="24"/>
          <w:szCs w:val="24"/>
        </w:rPr>
      </w:pPr>
    </w:p>
    <w:p w:rsidR="00760FD2" w:rsidRPr="00760FD2" w:rsidRDefault="00760FD2" w:rsidP="00760FD2">
      <w:pPr>
        <w:jc w:val="center"/>
        <w:rPr>
          <w:b/>
          <w:sz w:val="24"/>
          <w:szCs w:val="24"/>
        </w:rPr>
      </w:pPr>
      <w:r w:rsidRPr="00760FD2">
        <w:rPr>
          <w:b/>
          <w:sz w:val="24"/>
          <w:szCs w:val="24"/>
        </w:rPr>
        <w:t>Правила обмена деловыми подарками и знаками делового гостеприимства</w:t>
      </w:r>
    </w:p>
    <w:p w:rsidR="00760FD2" w:rsidRPr="00760FD2" w:rsidRDefault="00760FD2" w:rsidP="00760FD2">
      <w:pPr>
        <w:jc w:val="center"/>
        <w:rPr>
          <w:b/>
          <w:sz w:val="24"/>
          <w:szCs w:val="24"/>
        </w:rPr>
      </w:pPr>
      <w:r w:rsidRPr="00760FD2">
        <w:rPr>
          <w:b/>
          <w:sz w:val="24"/>
          <w:szCs w:val="24"/>
        </w:rPr>
        <w:t>в МБУК «Кашинский ДК»</w:t>
      </w:r>
    </w:p>
    <w:p w:rsidR="00760FD2" w:rsidRPr="00760FD2" w:rsidRDefault="00760FD2" w:rsidP="00760FD2">
      <w:pPr>
        <w:jc w:val="center"/>
        <w:rPr>
          <w:sz w:val="16"/>
          <w:szCs w:val="24"/>
        </w:rPr>
      </w:pP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1.  Правила обмена деловыми подарками и знаками делового гостеприимства в Учреждении (далее - Правила) являются общепринятым проявлением вежливости при ведении бизнеса и формировании устойчивых деловых взаимоотношений.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2.  В связи с тем, что отдельные деловые подарки и знаки делового гостеприимства могут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оказать непосредственное или опосредованное влияние на принятие работниками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Учреждения  решений или нарушить нормы действующего </w:t>
      </w:r>
      <w:proofErr w:type="spellStart"/>
      <w:r w:rsidRPr="00760FD2">
        <w:rPr>
          <w:sz w:val="24"/>
          <w:szCs w:val="24"/>
        </w:rPr>
        <w:t>антикоррупционного</w:t>
      </w:r>
      <w:proofErr w:type="spellEnd"/>
      <w:r w:rsidRPr="00760FD2">
        <w:rPr>
          <w:sz w:val="24"/>
          <w:szCs w:val="24"/>
        </w:rPr>
        <w:t xml:space="preserve">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>законодательства РФ или внутренних документов Учреждения, устанавливаются следующие обязательные требования к дел</w:t>
      </w:r>
      <w:r>
        <w:rPr>
          <w:sz w:val="24"/>
          <w:szCs w:val="24"/>
        </w:rPr>
        <w:t xml:space="preserve">овым подаркам и знакам делового </w:t>
      </w:r>
      <w:r w:rsidRPr="00760FD2">
        <w:rPr>
          <w:sz w:val="24"/>
          <w:szCs w:val="24"/>
        </w:rPr>
        <w:t xml:space="preserve">гостеприимства: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 должны быть прямо связаны с уставными целями деятельности  Учреждения,  либо </w:t>
      </w:r>
      <w:proofErr w:type="gramStart"/>
      <w:r w:rsidRPr="00760FD2">
        <w:rPr>
          <w:sz w:val="24"/>
          <w:szCs w:val="24"/>
        </w:rPr>
        <w:t>с</w:t>
      </w:r>
      <w:proofErr w:type="gramEnd"/>
      <w:r w:rsidRPr="00760FD2">
        <w:rPr>
          <w:sz w:val="24"/>
          <w:szCs w:val="24"/>
        </w:rPr>
        <w:t xml:space="preserve">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памятными датами, юбилеями, общенациональными, профессиональными праздниками 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т.п.;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>- должны быть разумно обоснованными, разум</w:t>
      </w:r>
      <w:r>
        <w:rPr>
          <w:sz w:val="24"/>
          <w:szCs w:val="24"/>
        </w:rPr>
        <w:t xml:space="preserve">ными и соразмерными конкретному </w:t>
      </w:r>
      <w:r w:rsidRPr="00760FD2">
        <w:rPr>
          <w:sz w:val="24"/>
          <w:szCs w:val="24"/>
        </w:rPr>
        <w:t xml:space="preserve">поводу;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не должен стоить свыше 3 тысяч рублей, не быть дорогостоящим или предметом роскоши;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 должны соответствовать требованиям внутренних документов  Учреждения, в том числе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proofErr w:type="spellStart"/>
      <w:r w:rsidRPr="00760FD2">
        <w:rPr>
          <w:sz w:val="24"/>
          <w:szCs w:val="24"/>
        </w:rPr>
        <w:t>Антикоррупционной</w:t>
      </w:r>
      <w:proofErr w:type="spellEnd"/>
      <w:r w:rsidRPr="00760FD2">
        <w:rPr>
          <w:sz w:val="24"/>
          <w:szCs w:val="24"/>
        </w:rPr>
        <w:t xml:space="preserve"> политике и настоящим Правилам;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 не должны представлять собой скрытое вознаграждение за услугу, действие или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бездействие, попустительство или покровительство, предоставление прав или принятие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определенных решений либо попытку оказать влияние на получателя с иной незаконной или неэтичной целью;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>- не должны создавать каких-либо обязатель</w:t>
      </w:r>
      <w:proofErr w:type="gramStart"/>
      <w:r w:rsidRPr="00760FD2">
        <w:rPr>
          <w:sz w:val="24"/>
          <w:szCs w:val="24"/>
        </w:rPr>
        <w:t>ств дл</w:t>
      </w:r>
      <w:proofErr w:type="gramEnd"/>
      <w:r w:rsidRPr="00760FD2">
        <w:rPr>
          <w:sz w:val="24"/>
          <w:szCs w:val="24"/>
        </w:rPr>
        <w:t xml:space="preserve">я получателя;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 не должны быть в форме наличных и безналичных денежных  средств, ценных бумаг,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драгоценных металлов;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- не должны создавать </w:t>
      </w:r>
      <w:proofErr w:type="spellStart"/>
      <w:r w:rsidRPr="00760FD2">
        <w:rPr>
          <w:sz w:val="24"/>
          <w:szCs w:val="24"/>
        </w:rPr>
        <w:t>репутационного</w:t>
      </w:r>
      <w:proofErr w:type="spellEnd"/>
      <w:r w:rsidRPr="00760FD2">
        <w:rPr>
          <w:sz w:val="24"/>
          <w:szCs w:val="24"/>
        </w:rPr>
        <w:t xml:space="preserve"> риска для Учреждения или ее сотрудников.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3.  Указанные выше правила применяются как к получению, так и к предоставлению деловых подарков и знаков делового гостеприимства. 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4.  Работники, представляя интересы  Учреждения  или действуя от его имени, должны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соблюдать границы допустимого поведения при обмене деловыми подарками и оказании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знаков делового гостеприимства.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5.  Сотрудникам Учреждения  запрещается просить, требовать или  вынуждать третьих лиц дарить им или их близким родственникам деловые подарки и/или оказывать в их пользу знаки делового гостеприимства.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6.  Процесс обмена деловыми подарками и знаками делового гостеприимства должен быть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proofErr w:type="gramStart"/>
      <w:r w:rsidRPr="00760FD2">
        <w:rPr>
          <w:sz w:val="24"/>
          <w:szCs w:val="24"/>
        </w:rPr>
        <w:t xml:space="preserve">максимально прозрачным. </w:t>
      </w:r>
      <w:proofErr w:type="gramEnd"/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7.  При обмене деловыми подарками или знаками делового гостеприимства в рамках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выполнения своих должностных полномочий и/или представления интересов, сотрудник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Учреждения  </w:t>
      </w:r>
      <w:proofErr w:type="gramStart"/>
      <w:r w:rsidRPr="00760FD2">
        <w:rPr>
          <w:sz w:val="24"/>
          <w:szCs w:val="24"/>
        </w:rPr>
        <w:t>обязан</w:t>
      </w:r>
      <w:proofErr w:type="gramEnd"/>
      <w:r w:rsidRPr="00760FD2">
        <w:rPr>
          <w:sz w:val="24"/>
          <w:szCs w:val="24"/>
        </w:rPr>
        <w:t xml:space="preserve"> убедиться, что такие деловые подарки или знаки делового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гостеприимства соответствуют требованиям </w:t>
      </w:r>
      <w:proofErr w:type="spellStart"/>
      <w:r w:rsidRPr="00760FD2">
        <w:rPr>
          <w:sz w:val="24"/>
          <w:szCs w:val="24"/>
        </w:rPr>
        <w:t>антикоррупционного</w:t>
      </w:r>
      <w:proofErr w:type="spellEnd"/>
      <w:r w:rsidRPr="00760FD2">
        <w:rPr>
          <w:sz w:val="24"/>
          <w:szCs w:val="24"/>
        </w:rPr>
        <w:t xml:space="preserve"> законодательства РФ 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внутренним документам Учреждения. 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8.  Сотрудники  Учреждения  должны отказываться от предложений получения подарков,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оплаты  их расходов и т. п., когда подобные действия могут повлиять или создать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впечатление об их влиянии на исход сделки, на принимаемые решения и т. д.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9.  При любых сомнениях в правомерности или этичности своих действий работники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Учреждения  обязаны поставить в известность своих непосредственных руководителей и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60FD2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 xml:space="preserve">10.  Не допускается принимать подарки и принимать знаки делового гостеприимства в ходе проведения прямых переговоров, при заключении договоров. </w:t>
      </w:r>
    </w:p>
    <w:p w:rsidR="008F39D3" w:rsidRPr="00760FD2" w:rsidRDefault="00760FD2" w:rsidP="00760FD2">
      <w:pPr>
        <w:jc w:val="both"/>
        <w:rPr>
          <w:sz w:val="24"/>
          <w:szCs w:val="24"/>
        </w:rPr>
      </w:pPr>
      <w:r w:rsidRPr="00760FD2">
        <w:rPr>
          <w:sz w:val="24"/>
          <w:szCs w:val="24"/>
        </w:rPr>
        <w:t>11.  Неисполнение настоящих Правил может стать основанием для применения к работнику Учреждения мер дисциплинарного характер.</w:t>
      </w:r>
    </w:p>
    <w:sectPr w:rsidR="008F39D3" w:rsidRPr="00760FD2" w:rsidSect="00760F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60FD2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B8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0FD2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6D8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3EB7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AFE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D"/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2019-06-26T08:13:00Z</dcterms:created>
  <dcterms:modified xsi:type="dcterms:W3CDTF">2019-06-26T08:18:00Z</dcterms:modified>
</cp:coreProperties>
</file>